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EC5" w:rsidRPr="0022236A" w:rsidRDefault="00973EC5" w:rsidP="00973EC5">
      <w:pPr>
        <w:pStyle w:val="PreformattedText"/>
        <w:jc w:val="center"/>
        <w:rPr>
          <w:rFonts w:ascii="Calibri" w:hAnsi="Calibri" w:cs="Arial"/>
          <w:b/>
          <w:sz w:val="28"/>
          <w:szCs w:val="28"/>
        </w:rPr>
      </w:pPr>
      <w:r w:rsidRPr="0022236A">
        <w:rPr>
          <w:rFonts w:ascii="Calibri" w:hAnsi="Calibri" w:cs="Arial"/>
          <w:b/>
          <w:sz w:val="28"/>
          <w:szCs w:val="28"/>
        </w:rPr>
        <w:t>The Baptism in the Holy Spirit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</w:p>
    <w:p w:rsidR="00FD3E9D" w:rsidRPr="00EA3B19" w:rsidRDefault="00FD3E9D" w:rsidP="00973EC5">
      <w:pPr>
        <w:pStyle w:val="PreformattedText"/>
        <w:rPr>
          <w:rFonts w:ascii="Calibri" w:hAnsi="Calibri" w:cs="Arial"/>
          <w:sz w:val="22"/>
          <w:szCs w:val="22"/>
        </w:rPr>
      </w:pP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>1.  The baptism in the Holy Spirit is different than salvation or water baptism.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a.</w:t>
      </w:r>
      <w:proofErr w:type="gramStart"/>
      <w:r w:rsidRPr="00EA3B19">
        <w:rPr>
          <w:rFonts w:ascii="Calibri" w:hAnsi="Calibri" w:cs="Arial"/>
          <w:sz w:val="22"/>
          <w:szCs w:val="22"/>
        </w:rPr>
        <w:t>  Every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believer receives the Holy Spirit upon salvation.  (Eph. 1:13)   [</w:t>
      </w:r>
      <w:proofErr w:type="gramStart"/>
      <w:r w:rsidRPr="00EA3B19">
        <w:rPr>
          <w:rFonts w:ascii="Calibri" w:hAnsi="Calibri" w:cs="Arial"/>
          <w:sz w:val="22"/>
          <w:szCs w:val="22"/>
        </w:rPr>
        <w:t>glass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analogy]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b.</w:t>
      </w:r>
      <w:proofErr w:type="gramStart"/>
      <w:r w:rsidRPr="00EA3B19">
        <w:rPr>
          <w:rFonts w:ascii="Calibri" w:hAnsi="Calibri" w:cs="Arial"/>
          <w:sz w:val="22"/>
          <w:szCs w:val="22"/>
        </w:rPr>
        <w:t>  The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disciples were saved</w:t>
      </w:r>
      <w:r w:rsidR="007A73F4" w:rsidRPr="00EA3B19">
        <w:rPr>
          <w:rFonts w:ascii="Calibri" w:hAnsi="Calibri" w:cs="Arial"/>
          <w:sz w:val="22"/>
          <w:szCs w:val="22"/>
        </w:rPr>
        <w:t xml:space="preserve"> (the same as we are)</w:t>
      </w:r>
      <w:r w:rsidRPr="00EA3B19">
        <w:rPr>
          <w:rFonts w:ascii="Calibri" w:hAnsi="Calibri" w:cs="Arial"/>
          <w:sz w:val="22"/>
          <w:szCs w:val="22"/>
        </w:rPr>
        <w:t xml:space="preserve"> before being baptized in the Spirit.  (John 20:19-22)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c.</w:t>
      </w:r>
      <w:proofErr w:type="gramStart"/>
      <w:r w:rsidRPr="00EA3B19">
        <w:rPr>
          <w:rFonts w:ascii="Calibri" w:hAnsi="Calibri" w:cs="Arial"/>
          <w:sz w:val="22"/>
          <w:szCs w:val="22"/>
        </w:rPr>
        <w:t>  John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the Baptist and Jesus both made a distinction between water baptism and Spirit baptism.  </w:t>
      </w:r>
    </w:p>
    <w:p w:rsidR="00973EC5" w:rsidRPr="00EA3B19" w:rsidRDefault="00973EC5" w:rsidP="00D84A50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    (</w:t>
      </w:r>
      <w:r w:rsidR="00D84A50" w:rsidRPr="00EA3B19">
        <w:rPr>
          <w:rFonts w:ascii="Calibri" w:hAnsi="Calibri" w:cs="Arial"/>
          <w:sz w:val="22"/>
          <w:szCs w:val="22"/>
        </w:rPr>
        <w:t xml:space="preserve">Mark 1:7-8, Luke 3:15-16, </w:t>
      </w:r>
      <w:r w:rsidRPr="00EA3B19">
        <w:rPr>
          <w:rFonts w:ascii="Calibri" w:hAnsi="Calibri" w:cs="Arial"/>
          <w:sz w:val="22"/>
          <w:szCs w:val="22"/>
        </w:rPr>
        <w:t xml:space="preserve">Matthew 3:11, </w:t>
      </w:r>
      <w:r w:rsidR="00D84A50" w:rsidRPr="00EA3B19">
        <w:rPr>
          <w:rFonts w:ascii="Calibri" w:hAnsi="Calibri" w:cs="Arial"/>
          <w:sz w:val="22"/>
          <w:szCs w:val="22"/>
        </w:rPr>
        <w:t xml:space="preserve">John 1:32-34, </w:t>
      </w:r>
      <w:r w:rsidRPr="00EA3B19">
        <w:rPr>
          <w:rFonts w:ascii="Calibri" w:hAnsi="Calibri" w:cs="Arial"/>
          <w:sz w:val="22"/>
          <w:szCs w:val="22"/>
        </w:rPr>
        <w:t>Acts 1:5)</w:t>
      </w:r>
    </w:p>
    <w:p w:rsidR="00AC401A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</w:p>
    <w:p w:rsidR="00973EC5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>2</w:t>
      </w:r>
      <w:r w:rsidR="00973EC5" w:rsidRPr="00EA3B19">
        <w:rPr>
          <w:rFonts w:ascii="Calibri" w:hAnsi="Calibri" w:cs="Arial"/>
          <w:sz w:val="22"/>
          <w:szCs w:val="22"/>
        </w:rPr>
        <w:t>.  Jesus commanded the disciples to wait for the Promise. (Luke 24:49, Acts 1:4)</w:t>
      </w:r>
    </w:p>
    <w:p w:rsidR="00AC401A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>3.  The purpose of the baptism in the Holy Spirit is to make us powerful witnesses for Christ.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a.</w:t>
      </w:r>
      <w:proofErr w:type="gramStart"/>
      <w:r w:rsidRPr="00EA3B19">
        <w:rPr>
          <w:rFonts w:ascii="Calibri" w:hAnsi="Calibri" w:cs="Arial"/>
          <w:sz w:val="22"/>
          <w:szCs w:val="22"/>
        </w:rPr>
        <w:t>  Acts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1:1-8</w:t>
      </w:r>
      <w:r w:rsidR="00891EB8" w:rsidRPr="00EA3B19">
        <w:rPr>
          <w:rFonts w:ascii="Calibri" w:hAnsi="Calibri" w:cs="Arial"/>
          <w:sz w:val="22"/>
          <w:szCs w:val="22"/>
        </w:rPr>
        <w:t xml:space="preserve"> (</w:t>
      </w:r>
      <w:r w:rsidR="007A73F4" w:rsidRPr="00EA3B19">
        <w:rPr>
          <w:rFonts w:ascii="Calibri" w:hAnsi="Calibri" w:cs="Arial"/>
          <w:sz w:val="22"/>
          <w:szCs w:val="22"/>
        </w:rPr>
        <w:t>“</w:t>
      </w:r>
      <w:r w:rsidR="00891EB8" w:rsidRPr="00EA3B19">
        <w:rPr>
          <w:rFonts w:ascii="Calibri" w:hAnsi="Calibri" w:cs="Arial"/>
          <w:sz w:val="22"/>
          <w:szCs w:val="22"/>
        </w:rPr>
        <w:t>power</w:t>
      </w:r>
      <w:r w:rsidR="007A73F4" w:rsidRPr="00EA3B19">
        <w:rPr>
          <w:rFonts w:ascii="Calibri" w:hAnsi="Calibri" w:cs="Arial"/>
          <w:sz w:val="22"/>
          <w:szCs w:val="22"/>
        </w:rPr>
        <w:t>”</w:t>
      </w:r>
      <w:r w:rsidR="00891EB8" w:rsidRPr="00EA3B19">
        <w:rPr>
          <w:rFonts w:ascii="Calibri" w:hAnsi="Calibri" w:cs="Arial"/>
          <w:sz w:val="22"/>
          <w:szCs w:val="22"/>
        </w:rPr>
        <w:t xml:space="preserve"> = </w:t>
      </w:r>
      <w:proofErr w:type="spellStart"/>
      <w:r w:rsidR="00891EB8" w:rsidRPr="00EA3B19">
        <w:rPr>
          <w:rFonts w:ascii="Calibri" w:hAnsi="Calibri" w:cs="Arial"/>
          <w:sz w:val="22"/>
          <w:szCs w:val="22"/>
        </w:rPr>
        <w:t>dunamis</w:t>
      </w:r>
      <w:proofErr w:type="spellEnd"/>
      <w:r w:rsidR="00363D02">
        <w:rPr>
          <w:rFonts w:ascii="Calibri" w:hAnsi="Calibri" w:cs="Arial"/>
          <w:sz w:val="22"/>
          <w:szCs w:val="22"/>
        </w:rPr>
        <w:t xml:space="preserve"> [</w:t>
      </w:r>
      <w:proofErr w:type="spellStart"/>
      <w:r w:rsidR="00363D02">
        <w:rPr>
          <w:rFonts w:ascii="Calibri" w:hAnsi="Calibri" w:cs="Arial"/>
          <w:sz w:val="22"/>
          <w:szCs w:val="22"/>
        </w:rPr>
        <w:t>greek</w:t>
      </w:r>
      <w:proofErr w:type="spellEnd"/>
      <w:r w:rsidR="00363D02">
        <w:rPr>
          <w:rFonts w:ascii="Calibri" w:hAnsi="Calibri" w:cs="Arial"/>
          <w:sz w:val="22"/>
          <w:szCs w:val="22"/>
        </w:rPr>
        <w:t>]</w:t>
      </w:r>
      <w:r w:rsidR="00891EB8" w:rsidRPr="00EA3B19">
        <w:rPr>
          <w:rFonts w:ascii="Calibri" w:hAnsi="Calibri" w:cs="Arial"/>
          <w:sz w:val="22"/>
          <w:szCs w:val="22"/>
        </w:rPr>
        <w:t xml:space="preserve"> = dynamite!)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b.</w:t>
      </w:r>
      <w:proofErr w:type="gramStart"/>
      <w:r w:rsidRPr="00EA3B19">
        <w:rPr>
          <w:rFonts w:ascii="Calibri" w:hAnsi="Calibri" w:cs="Arial"/>
          <w:sz w:val="22"/>
          <w:szCs w:val="22"/>
        </w:rPr>
        <w:t>  If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the very men that walked and talked with Jesus, saw miracles, saw the resurrected Lord and the      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</w:t>
      </w:r>
      <w:r w:rsidR="00363D02">
        <w:rPr>
          <w:rFonts w:ascii="Calibri" w:hAnsi="Calibri" w:cs="Arial"/>
          <w:sz w:val="22"/>
          <w:szCs w:val="22"/>
        </w:rPr>
        <w:t xml:space="preserve">       </w:t>
      </w:r>
      <w:proofErr w:type="gramStart"/>
      <w:r w:rsidR="00363D02">
        <w:rPr>
          <w:rFonts w:ascii="Calibri" w:hAnsi="Calibri" w:cs="Arial"/>
          <w:sz w:val="22"/>
          <w:szCs w:val="22"/>
        </w:rPr>
        <w:t>ascension</w:t>
      </w:r>
      <w:proofErr w:type="gramEnd"/>
      <w:r w:rsidR="00363D02">
        <w:rPr>
          <w:rFonts w:ascii="Calibri" w:hAnsi="Calibri" w:cs="Arial"/>
          <w:sz w:val="22"/>
          <w:szCs w:val="22"/>
        </w:rPr>
        <w:t xml:space="preserve"> needed an </w:t>
      </w:r>
      <w:proofErr w:type="spellStart"/>
      <w:r w:rsidR="00363D02">
        <w:rPr>
          <w:rFonts w:ascii="Calibri" w:hAnsi="Calibri" w:cs="Arial"/>
          <w:sz w:val="22"/>
          <w:szCs w:val="22"/>
        </w:rPr>
        <w:t>endue</w:t>
      </w:r>
      <w:r w:rsidRPr="00EA3B19">
        <w:rPr>
          <w:rFonts w:ascii="Calibri" w:hAnsi="Calibri" w:cs="Arial"/>
          <w:sz w:val="22"/>
          <w:szCs w:val="22"/>
        </w:rPr>
        <w:t>ment</w:t>
      </w:r>
      <w:proofErr w:type="spellEnd"/>
      <w:r w:rsidRPr="00EA3B19">
        <w:rPr>
          <w:rFonts w:ascii="Calibri" w:hAnsi="Calibri" w:cs="Arial"/>
          <w:sz w:val="22"/>
          <w:szCs w:val="22"/>
        </w:rPr>
        <w:t xml:space="preserve"> of power to be effective witnesses, how much more do we need that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     </w:t>
      </w:r>
      <w:proofErr w:type="spellStart"/>
      <w:proofErr w:type="gramStart"/>
      <w:r w:rsidRPr="00EA3B19">
        <w:rPr>
          <w:rFonts w:ascii="Calibri" w:hAnsi="Calibri" w:cs="Arial"/>
          <w:sz w:val="22"/>
          <w:szCs w:val="22"/>
        </w:rPr>
        <w:t>enduement</w:t>
      </w:r>
      <w:proofErr w:type="spellEnd"/>
      <w:proofErr w:type="gramEnd"/>
      <w:r w:rsidRPr="00EA3B19">
        <w:rPr>
          <w:rFonts w:ascii="Calibri" w:hAnsi="Calibri" w:cs="Arial"/>
          <w:sz w:val="22"/>
          <w:szCs w:val="22"/>
        </w:rPr>
        <w:t xml:space="preserve"> of power?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</w:p>
    <w:p w:rsidR="00973EC5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>4.  Five</w:t>
      </w:r>
      <w:r w:rsidR="00973EC5" w:rsidRPr="00EA3B19">
        <w:rPr>
          <w:rFonts w:ascii="Calibri" w:hAnsi="Calibri" w:cs="Arial"/>
          <w:sz w:val="22"/>
          <w:szCs w:val="22"/>
        </w:rPr>
        <w:t xml:space="preserve"> Scriptural accounts of Christians being baptized in the Holy Spirit.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a.</w:t>
      </w:r>
      <w:proofErr w:type="gramStart"/>
      <w:r w:rsidRPr="00EA3B19">
        <w:rPr>
          <w:rFonts w:ascii="Calibri" w:hAnsi="Calibri" w:cs="Arial"/>
          <w:sz w:val="22"/>
          <w:szCs w:val="22"/>
        </w:rPr>
        <w:t>  Pentecost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30 A.D.  (Acts 2:4)</w:t>
      </w:r>
    </w:p>
    <w:p w:rsidR="008361A4" w:rsidRPr="00EA3B19" w:rsidRDefault="00973EC5" w:rsidP="008361A4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b.</w:t>
      </w:r>
      <w:proofErr w:type="gramStart"/>
      <w:r w:rsidRPr="00EA3B19">
        <w:rPr>
          <w:rFonts w:ascii="Calibri" w:hAnsi="Calibri" w:cs="Arial"/>
          <w:sz w:val="22"/>
          <w:szCs w:val="22"/>
        </w:rPr>
        <w:t> </w:t>
      </w:r>
      <w:r w:rsidR="008361A4" w:rsidRPr="00EA3B19">
        <w:rPr>
          <w:rFonts w:ascii="Calibri" w:hAnsi="Calibri" w:cs="Arial"/>
          <w:sz w:val="22"/>
          <w:szCs w:val="22"/>
        </w:rPr>
        <w:t xml:space="preserve"> The</w:t>
      </w:r>
      <w:proofErr w:type="gramEnd"/>
      <w:r w:rsidR="008361A4" w:rsidRPr="00EA3B19">
        <w:rPr>
          <w:rFonts w:ascii="Calibri" w:hAnsi="Calibri" w:cs="Arial"/>
          <w:sz w:val="22"/>
          <w:szCs w:val="22"/>
        </w:rPr>
        <w:t xml:space="preserve"> Gentiles received the exact same gift in same way, says Peter  40 A.D.  (Acts 10:44)</w:t>
      </w:r>
    </w:p>
    <w:p w:rsidR="008361A4" w:rsidRPr="00EA3B19" w:rsidRDefault="00973EC5" w:rsidP="008361A4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</w:t>
      </w:r>
      <w:r w:rsidR="008361A4" w:rsidRPr="00EA3B19">
        <w:rPr>
          <w:rFonts w:ascii="Calibri" w:hAnsi="Calibri" w:cs="Arial"/>
          <w:sz w:val="22"/>
          <w:szCs w:val="22"/>
        </w:rPr>
        <w:t xml:space="preserve">  </w:t>
      </w:r>
      <w:r w:rsidRPr="00EA3B19">
        <w:rPr>
          <w:rFonts w:ascii="Calibri" w:hAnsi="Calibri" w:cs="Arial"/>
          <w:sz w:val="22"/>
          <w:szCs w:val="22"/>
        </w:rPr>
        <w:t xml:space="preserve">   c.</w:t>
      </w:r>
      <w:proofErr w:type="gramStart"/>
      <w:r w:rsidRPr="00EA3B19">
        <w:rPr>
          <w:rFonts w:ascii="Calibri" w:hAnsi="Calibri" w:cs="Arial"/>
          <w:sz w:val="22"/>
          <w:szCs w:val="22"/>
        </w:rPr>
        <w:t> </w:t>
      </w:r>
      <w:r w:rsidR="00DA3456" w:rsidRPr="00EA3B19">
        <w:rPr>
          <w:rFonts w:ascii="Calibri" w:hAnsi="Calibri" w:cs="Arial"/>
          <w:sz w:val="22"/>
          <w:szCs w:val="22"/>
        </w:rPr>
        <w:t xml:space="preserve"> </w:t>
      </w:r>
      <w:r w:rsidR="008361A4" w:rsidRPr="00EA3B19">
        <w:rPr>
          <w:rFonts w:ascii="Calibri" w:hAnsi="Calibri" w:cs="Arial"/>
          <w:sz w:val="22"/>
          <w:szCs w:val="22"/>
        </w:rPr>
        <w:t>Disciples</w:t>
      </w:r>
      <w:proofErr w:type="gramEnd"/>
      <w:r w:rsidR="008361A4" w:rsidRPr="00EA3B19">
        <w:rPr>
          <w:rFonts w:ascii="Calibri" w:hAnsi="Calibri" w:cs="Arial"/>
          <w:sz w:val="22"/>
          <w:szCs w:val="22"/>
        </w:rPr>
        <w:t xml:space="preserve"> of John at Ephesus  54 A.D. (Acts 19:4-7)</w:t>
      </w:r>
    </w:p>
    <w:p w:rsidR="00973EC5" w:rsidRPr="00EA3B19" w:rsidRDefault="00DA3456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</w:t>
      </w:r>
      <w:r w:rsidR="008361A4" w:rsidRPr="00EA3B19">
        <w:rPr>
          <w:rFonts w:ascii="Calibri" w:hAnsi="Calibri" w:cs="Arial"/>
          <w:sz w:val="22"/>
          <w:szCs w:val="22"/>
        </w:rPr>
        <w:t xml:space="preserve">  </w:t>
      </w:r>
      <w:r w:rsidRPr="00EA3B19">
        <w:rPr>
          <w:rFonts w:ascii="Calibri" w:hAnsi="Calibri" w:cs="Arial"/>
          <w:sz w:val="22"/>
          <w:szCs w:val="22"/>
        </w:rPr>
        <w:t xml:space="preserve"> d.</w:t>
      </w:r>
      <w:proofErr w:type="gramStart"/>
      <w:r w:rsidRPr="00EA3B19">
        <w:rPr>
          <w:rFonts w:ascii="Calibri" w:hAnsi="Calibri" w:cs="Arial"/>
          <w:sz w:val="22"/>
          <w:szCs w:val="22"/>
        </w:rPr>
        <w:t>  Believers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in Samaria  32 A.D. (Acts 8:14-20)</w:t>
      </w:r>
    </w:p>
    <w:p w:rsidR="00AC401A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</w:t>
      </w:r>
      <w:proofErr w:type="gramStart"/>
      <w:r w:rsidRPr="00EA3B19">
        <w:rPr>
          <w:rFonts w:ascii="Calibri" w:hAnsi="Calibri" w:cs="Arial"/>
          <w:sz w:val="22"/>
          <w:szCs w:val="22"/>
        </w:rPr>
        <w:t>e.  Paul’s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conversion (Acts 9:17-19)</w:t>
      </w:r>
    </w:p>
    <w:p w:rsidR="00973EC5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>      (Three out of the five</w:t>
      </w:r>
      <w:r w:rsidR="00973EC5" w:rsidRPr="00EA3B19">
        <w:rPr>
          <w:rFonts w:ascii="Calibri" w:hAnsi="Calibri" w:cs="Arial"/>
          <w:sz w:val="22"/>
          <w:szCs w:val="22"/>
        </w:rPr>
        <w:t xml:space="preserve"> accounts list speaking in tongues as initial evidence.  The fourth passage refers to an</w:t>
      </w:r>
    </w:p>
    <w:p w:rsidR="008361A4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</w:t>
      </w:r>
      <w:proofErr w:type="gramStart"/>
      <w:r w:rsidRPr="00EA3B19">
        <w:rPr>
          <w:rFonts w:ascii="Calibri" w:hAnsi="Calibri" w:cs="Arial"/>
          <w:sz w:val="22"/>
          <w:szCs w:val="22"/>
        </w:rPr>
        <w:t>outward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physical sign which is understood to be tongues</w:t>
      </w:r>
      <w:r w:rsidR="00AC401A" w:rsidRPr="00EA3B19">
        <w:rPr>
          <w:rFonts w:ascii="Calibri" w:hAnsi="Calibri" w:cs="Arial"/>
          <w:sz w:val="22"/>
          <w:szCs w:val="22"/>
        </w:rPr>
        <w:t xml:space="preserve">; the fifth passage refers to Paul, whom we know </w:t>
      </w:r>
    </w:p>
    <w:p w:rsidR="00973EC5" w:rsidRPr="00EA3B19" w:rsidRDefault="008361A4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</w:t>
      </w:r>
      <w:proofErr w:type="gramStart"/>
      <w:r w:rsidR="00AC401A" w:rsidRPr="00EA3B19">
        <w:rPr>
          <w:rFonts w:ascii="Calibri" w:hAnsi="Calibri" w:cs="Arial"/>
          <w:sz w:val="22"/>
          <w:szCs w:val="22"/>
        </w:rPr>
        <w:t>spoke</w:t>
      </w:r>
      <w:proofErr w:type="gramEnd"/>
      <w:r w:rsidR="00AC401A" w:rsidRPr="00EA3B19">
        <w:rPr>
          <w:rFonts w:ascii="Calibri" w:hAnsi="Calibri" w:cs="Arial"/>
          <w:sz w:val="22"/>
          <w:szCs w:val="22"/>
        </w:rPr>
        <w:t xml:space="preserve"> in tongues according to 1 Cor. 14:18</w:t>
      </w:r>
      <w:r w:rsidR="00973EC5" w:rsidRPr="00EA3B19">
        <w:rPr>
          <w:rFonts w:ascii="Calibri" w:hAnsi="Calibri" w:cs="Arial"/>
          <w:sz w:val="22"/>
          <w:szCs w:val="22"/>
        </w:rPr>
        <w:t>.)</w:t>
      </w:r>
    </w:p>
    <w:p w:rsidR="00AC401A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</w:p>
    <w:p w:rsidR="00973EC5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>5.  Jesus said believers would speak in new tongues.  (Mark 16:</w:t>
      </w:r>
      <w:r w:rsidR="00672BDD" w:rsidRPr="00EA3B19">
        <w:rPr>
          <w:rFonts w:ascii="Calibri" w:hAnsi="Calibri" w:cs="Arial"/>
          <w:sz w:val="22"/>
          <w:szCs w:val="22"/>
        </w:rPr>
        <w:t>17)</w:t>
      </w:r>
    </w:p>
    <w:p w:rsidR="00DD1E7A" w:rsidRPr="00EA3B19" w:rsidRDefault="00DD1E7A" w:rsidP="00973EC5">
      <w:pPr>
        <w:pStyle w:val="PreformattedText"/>
        <w:rPr>
          <w:rFonts w:ascii="Calibri" w:hAnsi="Calibri" w:cs="Arial"/>
          <w:sz w:val="22"/>
          <w:szCs w:val="22"/>
        </w:rPr>
      </w:pPr>
    </w:p>
    <w:p w:rsidR="00973EC5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>6</w:t>
      </w:r>
      <w:r w:rsidR="00973EC5" w:rsidRPr="00EA3B19">
        <w:rPr>
          <w:rFonts w:ascii="Calibri" w:hAnsi="Calibri" w:cs="Arial"/>
          <w:sz w:val="22"/>
          <w:szCs w:val="22"/>
        </w:rPr>
        <w:t>.  Paul encouraged believers to speak in tongues.  (</w:t>
      </w:r>
      <w:proofErr w:type="gramStart"/>
      <w:r w:rsidR="008361A4" w:rsidRPr="00EA3B19">
        <w:rPr>
          <w:rFonts w:ascii="Calibri" w:hAnsi="Calibri" w:cs="Arial"/>
          <w:sz w:val="22"/>
          <w:szCs w:val="22"/>
        </w:rPr>
        <w:t>read</w:t>
      </w:r>
      <w:proofErr w:type="gramEnd"/>
      <w:r w:rsidR="008361A4" w:rsidRPr="00EA3B19">
        <w:rPr>
          <w:rFonts w:ascii="Calibri" w:hAnsi="Calibri" w:cs="Arial"/>
          <w:sz w:val="22"/>
          <w:szCs w:val="22"/>
        </w:rPr>
        <w:t xml:space="preserve"> all of  </w:t>
      </w:r>
      <w:r w:rsidR="00973EC5" w:rsidRPr="00EA3B19">
        <w:rPr>
          <w:rFonts w:ascii="Calibri" w:hAnsi="Calibri" w:cs="Arial"/>
          <w:sz w:val="22"/>
          <w:szCs w:val="22"/>
        </w:rPr>
        <w:t>1 Corinthians 14)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a.</w:t>
      </w:r>
      <w:proofErr w:type="gramStart"/>
      <w:r w:rsidRPr="00EA3B19">
        <w:rPr>
          <w:rFonts w:ascii="Calibri" w:hAnsi="Calibri" w:cs="Arial"/>
          <w:sz w:val="22"/>
          <w:szCs w:val="22"/>
        </w:rPr>
        <w:t>  Praying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in tongues = “praying with the spirit” versus “praying with the mind” (v.15)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b.</w:t>
      </w:r>
      <w:proofErr w:type="gramStart"/>
      <w:r w:rsidRPr="00EA3B19">
        <w:rPr>
          <w:rFonts w:ascii="Calibri" w:hAnsi="Calibri" w:cs="Arial"/>
          <w:sz w:val="22"/>
          <w:szCs w:val="22"/>
        </w:rPr>
        <w:t>  Paul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prayed in tongues a great deal.  (v.18)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c.</w:t>
      </w:r>
      <w:proofErr w:type="gramStart"/>
      <w:r w:rsidRPr="00EA3B19">
        <w:rPr>
          <w:rFonts w:ascii="Calibri" w:hAnsi="Calibri" w:cs="Arial"/>
          <w:sz w:val="22"/>
          <w:szCs w:val="22"/>
        </w:rPr>
        <w:t>  Paul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specifically told the church not to forbid speaking in tongues.  (v.39)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d.</w:t>
      </w:r>
      <w:proofErr w:type="gramStart"/>
      <w:r w:rsidRPr="00EA3B19">
        <w:rPr>
          <w:rFonts w:ascii="Calibri" w:hAnsi="Calibri" w:cs="Arial"/>
          <w:sz w:val="22"/>
          <w:szCs w:val="22"/>
        </w:rPr>
        <w:t>  Paul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refers to Old Testament prophecy regarding tongues.  (v.21)  // Isaiah 28:11-12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</w:p>
    <w:p w:rsidR="00973EC5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>7</w:t>
      </w:r>
      <w:r w:rsidR="00973EC5" w:rsidRPr="00EA3B19">
        <w:rPr>
          <w:rFonts w:ascii="Calibri" w:hAnsi="Calibri" w:cs="Arial"/>
          <w:sz w:val="22"/>
          <w:szCs w:val="22"/>
        </w:rPr>
        <w:t xml:space="preserve">.  Why </w:t>
      </w:r>
      <w:proofErr w:type="gramStart"/>
      <w:r w:rsidR="00973EC5" w:rsidRPr="00EA3B19">
        <w:rPr>
          <w:rFonts w:ascii="Calibri" w:hAnsi="Calibri" w:cs="Arial"/>
          <w:sz w:val="22"/>
          <w:szCs w:val="22"/>
        </w:rPr>
        <w:t>is tongues</w:t>
      </w:r>
      <w:proofErr w:type="gramEnd"/>
      <w:r w:rsidR="00973EC5" w:rsidRPr="00EA3B19">
        <w:rPr>
          <w:rFonts w:ascii="Calibri" w:hAnsi="Calibri" w:cs="Arial"/>
          <w:sz w:val="22"/>
          <w:szCs w:val="22"/>
        </w:rPr>
        <w:t xml:space="preserve"> the initial physical evidence</w:t>
      </w:r>
      <w:r w:rsidR="00891EB8" w:rsidRPr="00EA3B19">
        <w:rPr>
          <w:rFonts w:ascii="Calibri" w:hAnsi="Calibri" w:cs="Arial"/>
          <w:sz w:val="22"/>
          <w:szCs w:val="22"/>
        </w:rPr>
        <w:t xml:space="preserve"> of baptism in the Holy Spirit</w:t>
      </w:r>
      <w:r w:rsidR="007A73F4" w:rsidRPr="00EA3B19">
        <w:rPr>
          <w:rFonts w:ascii="Calibri" w:hAnsi="Calibri" w:cs="Arial"/>
          <w:sz w:val="22"/>
          <w:szCs w:val="22"/>
        </w:rPr>
        <w:t>?</w:t>
      </w:r>
    </w:p>
    <w:p w:rsidR="00891EB8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a.</w:t>
      </w:r>
      <w:proofErr w:type="gramStart"/>
      <w:r w:rsidRPr="00EA3B19">
        <w:rPr>
          <w:rFonts w:ascii="Calibri" w:hAnsi="Calibri" w:cs="Arial"/>
          <w:sz w:val="22"/>
          <w:szCs w:val="22"/>
        </w:rPr>
        <w:t> </w:t>
      </w:r>
      <w:r w:rsidR="00891EB8" w:rsidRPr="00EA3B19">
        <w:rPr>
          <w:rFonts w:ascii="Calibri" w:hAnsi="Calibri" w:cs="Arial"/>
          <w:sz w:val="22"/>
          <w:szCs w:val="22"/>
        </w:rPr>
        <w:t xml:space="preserve"> That’s</w:t>
      </w:r>
      <w:proofErr w:type="gramEnd"/>
      <w:r w:rsidR="00891EB8" w:rsidRPr="00EA3B19">
        <w:rPr>
          <w:rFonts w:ascii="Calibri" w:hAnsi="Calibri" w:cs="Arial"/>
          <w:sz w:val="22"/>
          <w:szCs w:val="22"/>
        </w:rPr>
        <w:t xml:space="preserve"> the pattern established in Scripture (see #4 above)</w:t>
      </w:r>
      <w:r w:rsidRPr="00EA3B19">
        <w:rPr>
          <w:rFonts w:ascii="Calibri" w:hAnsi="Calibri" w:cs="Arial"/>
          <w:sz w:val="22"/>
          <w:szCs w:val="22"/>
        </w:rPr>
        <w:t> </w:t>
      </w:r>
    </w:p>
    <w:p w:rsidR="00973EC5" w:rsidRPr="00EA3B19" w:rsidRDefault="00891EB8" w:rsidP="00891EB8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</w:t>
      </w:r>
      <w:proofErr w:type="gramStart"/>
      <w:r w:rsidRPr="00EA3B19">
        <w:rPr>
          <w:rFonts w:ascii="Calibri" w:hAnsi="Calibri" w:cs="Arial"/>
          <w:sz w:val="22"/>
          <w:szCs w:val="22"/>
        </w:rPr>
        <w:t xml:space="preserve">b.  </w:t>
      </w:r>
      <w:r w:rsidR="00973EC5" w:rsidRPr="00EA3B19">
        <w:rPr>
          <w:rFonts w:ascii="Calibri" w:hAnsi="Calibri" w:cs="Arial"/>
          <w:sz w:val="22"/>
          <w:szCs w:val="22"/>
        </w:rPr>
        <w:t>The</w:t>
      </w:r>
      <w:proofErr w:type="gramEnd"/>
      <w:r w:rsidR="00973EC5" w:rsidRPr="00EA3B19">
        <w:rPr>
          <w:rFonts w:ascii="Calibri" w:hAnsi="Calibri" w:cs="Arial"/>
          <w:sz w:val="22"/>
          <w:szCs w:val="22"/>
        </w:rPr>
        <w:t xml:space="preserve"> tongue has great power.  (James 3:3-10)</w:t>
      </w:r>
    </w:p>
    <w:p w:rsidR="00973EC5" w:rsidRPr="00EA3B19" w:rsidRDefault="00891EB8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c</w:t>
      </w:r>
      <w:r w:rsidR="00973EC5" w:rsidRPr="00EA3B19">
        <w:rPr>
          <w:rFonts w:ascii="Calibri" w:hAnsi="Calibri" w:cs="Arial"/>
          <w:sz w:val="22"/>
          <w:szCs w:val="22"/>
        </w:rPr>
        <w:t>.</w:t>
      </w:r>
      <w:proofErr w:type="gramStart"/>
      <w:r w:rsidR="00973EC5" w:rsidRPr="00EA3B19">
        <w:rPr>
          <w:rFonts w:ascii="Calibri" w:hAnsi="Calibri" w:cs="Arial"/>
          <w:sz w:val="22"/>
          <w:szCs w:val="22"/>
        </w:rPr>
        <w:t>  The</w:t>
      </w:r>
      <w:proofErr w:type="gramEnd"/>
      <w:r w:rsidR="00973EC5" w:rsidRPr="00EA3B19">
        <w:rPr>
          <w:rFonts w:ascii="Calibri" w:hAnsi="Calibri" w:cs="Arial"/>
          <w:sz w:val="22"/>
          <w:szCs w:val="22"/>
        </w:rPr>
        <w:t xml:space="preserve"> spoken words of God are powerful.  (Genesis 1:3, Psalm 107:20)</w:t>
      </w:r>
    </w:p>
    <w:p w:rsidR="00891EB8" w:rsidRPr="00EA3B19" w:rsidRDefault="00891EB8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</w:t>
      </w:r>
      <w:proofErr w:type="gramStart"/>
      <w:r w:rsidRPr="00EA3B19">
        <w:rPr>
          <w:rFonts w:ascii="Calibri" w:hAnsi="Calibri" w:cs="Arial"/>
          <w:sz w:val="22"/>
          <w:szCs w:val="22"/>
        </w:rPr>
        <w:t>d.  God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often chooses the “foolish” things of the world to shame the wise</w:t>
      </w:r>
      <w:r w:rsidR="007A73F4" w:rsidRPr="00EA3B19">
        <w:rPr>
          <w:rFonts w:ascii="Calibri" w:hAnsi="Calibri" w:cs="Arial"/>
          <w:sz w:val="22"/>
          <w:szCs w:val="22"/>
        </w:rPr>
        <w:t>.</w:t>
      </w:r>
      <w:r w:rsidRPr="00EA3B19">
        <w:rPr>
          <w:rFonts w:ascii="Calibri" w:hAnsi="Calibri" w:cs="Arial"/>
          <w:sz w:val="22"/>
          <w:szCs w:val="22"/>
        </w:rPr>
        <w:t xml:space="preserve"> </w:t>
      </w:r>
      <w:r w:rsidR="007A73F4" w:rsidRPr="00EA3B19">
        <w:rPr>
          <w:rFonts w:ascii="Calibri" w:hAnsi="Calibri" w:cs="Arial"/>
          <w:sz w:val="22"/>
          <w:szCs w:val="22"/>
        </w:rPr>
        <w:t xml:space="preserve"> </w:t>
      </w:r>
      <w:r w:rsidRPr="00EA3B19">
        <w:rPr>
          <w:rFonts w:ascii="Calibri" w:hAnsi="Calibri" w:cs="Arial"/>
          <w:sz w:val="22"/>
          <w:szCs w:val="22"/>
        </w:rPr>
        <w:t>(1 Cor. 1:27-29)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</w:p>
    <w:p w:rsidR="00973EC5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>8</w:t>
      </w:r>
      <w:r w:rsidR="00973EC5" w:rsidRPr="00EA3B19">
        <w:rPr>
          <w:rFonts w:ascii="Calibri" w:hAnsi="Calibri" w:cs="Arial"/>
          <w:sz w:val="22"/>
          <w:szCs w:val="22"/>
        </w:rPr>
        <w:t>.  How should we use tongues?  (</w:t>
      </w:r>
      <w:proofErr w:type="gramStart"/>
      <w:r w:rsidR="00973EC5" w:rsidRPr="00EA3B19">
        <w:rPr>
          <w:rFonts w:ascii="Calibri" w:hAnsi="Calibri" w:cs="Arial"/>
          <w:sz w:val="22"/>
          <w:szCs w:val="22"/>
        </w:rPr>
        <w:t>often—</w:t>
      </w:r>
      <w:proofErr w:type="gramEnd"/>
      <w:r w:rsidR="00973EC5" w:rsidRPr="00EA3B19">
        <w:rPr>
          <w:rFonts w:ascii="Calibri" w:hAnsi="Calibri" w:cs="Arial"/>
          <w:sz w:val="22"/>
          <w:szCs w:val="22"/>
        </w:rPr>
        <w:t>not just a one-time experience, but a regular prayer language)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a.</w:t>
      </w:r>
      <w:proofErr w:type="gramStart"/>
      <w:r w:rsidRPr="00EA3B19">
        <w:rPr>
          <w:rFonts w:ascii="Calibri" w:hAnsi="Calibri" w:cs="Arial"/>
          <w:sz w:val="22"/>
          <w:szCs w:val="22"/>
        </w:rPr>
        <w:t>  Speak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to God in tongues. (1 Corinthians 14:2)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b.</w:t>
      </w:r>
      <w:proofErr w:type="gramStart"/>
      <w:r w:rsidRPr="00EA3B19">
        <w:rPr>
          <w:rFonts w:ascii="Calibri" w:hAnsi="Calibri" w:cs="Arial"/>
          <w:sz w:val="22"/>
          <w:szCs w:val="22"/>
        </w:rPr>
        <w:t>  Pray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and sing in tongues.  (1 Corinthians 14:14-15)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c.</w:t>
      </w:r>
      <w:proofErr w:type="gramStart"/>
      <w:r w:rsidRPr="00EA3B19">
        <w:rPr>
          <w:rFonts w:ascii="Calibri" w:hAnsi="Calibri" w:cs="Arial"/>
          <w:sz w:val="22"/>
          <w:szCs w:val="22"/>
        </w:rPr>
        <w:t>  Edify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yourself by speaking in tongues.  (1 Corinthians 14:4)</w:t>
      </w:r>
      <w:r w:rsidR="00377E01" w:rsidRPr="00EA3B19">
        <w:rPr>
          <w:rFonts w:ascii="Calibri" w:hAnsi="Calibri" w:cs="Arial"/>
          <w:sz w:val="22"/>
          <w:szCs w:val="22"/>
        </w:rPr>
        <w:t xml:space="preserve"> 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d.</w:t>
      </w:r>
      <w:proofErr w:type="gramStart"/>
      <w:r w:rsidRPr="00EA3B19">
        <w:rPr>
          <w:rFonts w:ascii="Calibri" w:hAnsi="Calibri" w:cs="Arial"/>
          <w:sz w:val="22"/>
          <w:szCs w:val="22"/>
        </w:rPr>
        <w:t>  Build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up your faith by praying in tongues.  (Jude 20)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e.</w:t>
      </w:r>
      <w:proofErr w:type="gramStart"/>
      <w:r w:rsidRPr="00EA3B19">
        <w:rPr>
          <w:rFonts w:ascii="Calibri" w:hAnsi="Calibri" w:cs="Arial"/>
          <w:sz w:val="22"/>
          <w:szCs w:val="22"/>
        </w:rPr>
        <w:t>  Pray</w:t>
      </w:r>
      <w:proofErr w:type="gramEnd"/>
      <w:r w:rsidRPr="00EA3B19">
        <w:rPr>
          <w:rFonts w:ascii="Calibri" w:hAnsi="Calibri" w:cs="Arial"/>
          <w:sz w:val="22"/>
          <w:szCs w:val="22"/>
        </w:rPr>
        <w:t xml:space="preserve"> in the Spirit in association with the armor of God.  (Ephesians 6:18)</w:t>
      </w:r>
    </w:p>
    <w:p w:rsidR="008361A4" w:rsidRPr="00EA3B19" w:rsidRDefault="008361A4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f.   </w:t>
      </w:r>
      <w:r w:rsidR="00152C7D" w:rsidRPr="00EA3B19">
        <w:rPr>
          <w:rFonts w:ascii="Calibri" w:hAnsi="Calibri" w:cs="Arial"/>
          <w:sz w:val="22"/>
          <w:szCs w:val="22"/>
        </w:rPr>
        <w:t>When you don’t know how to pray, the Spirit can pray perfectly through you in tongues (Rom.</w:t>
      </w:r>
      <w:r w:rsidRPr="00EA3B19">
        <w:rPr>
          <w:rFonts w:ascii="Calibri" w:hAnsi="Calibri" w:cs="Arial"/>
          <w:sz w:val="22"/>
          <w:szCs w:val="22"/>
        </w:rPr>
        <w:t xml:space="preserve"> 8:26-27)</w:t>
      </w:r>
    </w:p>
    <w:p w:rsidR="00973EC5" w:rsidRPr="00EA3B19" w:rsidRDefault="00973EC5" w:rsidP="00973EC5">
      <w:pPr>
        <w:pStyle w:val="PreformattedText"/>
        <w:rPr>
          <w:rFonts w:ascii="Calibri" w:hAnsi="Calibri" w:cs="Arial"/>
          <w:sz w:val="22"/>
          <w:szCs w:val="22"/>
        </w:rPr>
      </w:pPr>
    </w:p>
    <w:p w:rsidR="00973EC5" w:rsidRPr="00EA3B19" w:rsidRDefault="00AC401A" w:rsidP="00973EC5">
      <w:pPr>
        <w:pStyle w:val="PreformattedText"/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>9</w:t>
      </w:r>
      <w:r w:rsidR="00973EC5" w:rsidRPr="00EA3B19">
        <w:rPr>
          <w:rFonts w:ascii="Calibri" w:hAnsi="Calibri" w:cs="Arial"/>
          <w:sz w:val="22"/>
          <w:szCs w:val="22"/>
        </w:rPr>
        <w:t>.  The promise of the baptism in the Holy Spirit is for all who desire it.  (Acts 2:39, Luke 11:11-13)</w:t>
      </w:r>
    </w:p>
    <w:p w:rsidR="008361A4" w:rsidRPr="00EA3B19" w:rsidRDefault="00973EC5" w:rsidP="008361A4">
      <w:pPr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</w:t>
      </w:r>
      <w:r w:rsidR="00AC401A" w:rsidRPr="00EA3B19">
        <w:rPr>
          <w:rFonts w:ascii="Calibri" w:hAnsi="Calibri" w:cs="Arial"/>
          <w:sz w:val="22"/>
          <w:szCs w:val="22"/>
        </w:rPr>
        <w:sym w:font="Wingdings" w:char="F0E0"/>
      </w:r>
      <w:r w:rsidR="00AC401A" w:rsidRPr="00EA3B19">
        <w:rPr>
          <w:rFonts w:ascii="Calibri" w:hAnsi="Calibri" w:cs="Arial"/>
          <w:sz w:val="22"/>
          <w:szCs w:val="22"/>
        </w:rPr>
        <w:t xml:space="preserve"> </w:t>
      </w:r>
      <w:r w:rsidRPr="00EA3B19">
        <w:rPr>
          <w:rFonts w:ascii="Calibri" w:hAnsi="Calibri" w:cs="Arial"/>
          <w:sz w:val="22"/>
          <w:szCs w:val="22"/>
        </w:rPr>
        <w:t>There are no examples given in Scripture of individuals who sincerely and</w:t>
      </w:r>
      <w:r w:rsidR="00363D02">
        <w:rPr>
          <w:rFonts w:ascii="Calibri" w:hAnsi="Calibri" w:cs="Arial"/>
          <w:sz w:val="22"/>
          <w:szCs w:val="22"/>
        </w:rPr>
        <w:t xml:space="preserve"> </w:t>
      </w:r>
      <w:r w:rsidRPr="00EA3B19">
        <w:rPr>
          <w:rFonts w:ascii="Calibri" w:hAnsi="Calibri" w:cs="Arial"/>
          <w:sz w:val="22"/>
          <w:szCs w:val="22"/>
        </w:rPr>
        <w:t xml:space="preserve">honestly desired the </w:t>
      </w:r>
    </w:p>
    <w:p w:rsidR="007C3AA3" w:rsidRPr="00EA3B19" w:rsidRDefault="008361A4" w:rsidP="008361A4">
      <w:pPr>
        <w:rPr>
          <w:rFonts w:ascii="Calibri" w:hAnsi="Calibri" w:cs="Arial"/>
          <w:sz w:val="22"/>
          <w:szCs w:val="22"/>
        </w:rPr>
      </w:pPr>
      <w:r w:rsidRPr="00EA3B19">
        <w:rPr>
          <w:rFonts w:ascii="Calibri" w:hAnsi="Calibri" w:cs="Arial"/>
          <w:sz w:val="22"/>
          <w:szCs w:val="22"/>
        </w:rPr>
        <w:t xml:space="preserve">             </w:t>
      </w:r>
      <w:proofErr w:type="gramStart"/>
      <w:r w:rsidR="00973EC5" w:rsidRPr="00EA3B19">
        <w:rPr>
          <w:rFonts w:ascii="Calibri" w:hAnsi="Calibri" w:cs="Arial"/>
          <w:sz w:val="22"/>
          <w:szCs w:val="22"/>
        </w:rPr>
        <w:t>baptism</w:t>
      </w:r>
      <w:proofErr w:type="gramEnd"/>
      <w:r w:rsidR="00973EC5" w:rsidRPr="00EA3B19">
        <w:rPr>
          <w:rFonts w:ascii="Calibri" w:hAnsi="Calibri" w:cs="Arial"/>
          <w:sz w:val="22"/>
          <w:szCs w:val="22"/>
        </w:rPr>
        <w:t xml:space="preserve"> in</w:t>
      </w:r>
      <w:r w:rsidR="00AC401A" w:rsidRPr="00EA3B19">
        <w:rPr>
          <w:rFonts w:ascii="Calibri" w:hAnsi="Calibri" w:cs="Arial"/>
          <w:sz w:val="22"/>
          <w:szCs w:val="22"/>
        </w:rPr>
        <w:t xml:space="preserve"> </w:t>
      </w:r>
      <w:r w:rsidR="00973EC5" w:rsidRPr="00EA3B19">
        <w:rPr>
          <w:rFonts w:ascii="Calibri" w:hAnsi="Calibri" w:cs="Arial"/>
          <w:sz w:val="22"/>
          <w:szCs w:val="22"/>
        </w:rPr>
        <w:t>the Ho</w:t>
      </w:r>
      <w:r w:rsidR="00545CBB" w:rsidRPr="00EA3B19">
        <w:rPr>
          <w:rFonts w:ascii="Calibri" w:hAnsi="Calibri" w:cs="Arial"/>
          <w:sz w:val="22"/>
          <w:szCs w:val="22"/>
        </w:rPr>
        <w:t>ly Spirit and did not receive it!</w:t>
      </w:r>
    </w:p>
    <w:sectPr w:rsidR="007C3AA3" w:rsidRPr="00EA3B19" w:rsidSect="00FD3E9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/>
  <w:rsids>
    <w:rsidRoot w:val="005E6DC6"/>
    <w:rsid w:val="0000300A"/>
    <w:rsid w:val="000D1F11"/>
    <w:rsid w:val="00152C7D"/>
    <w:rsid w:val="00217896"/>
    <w:rsid w:val="0022236A"/>
    <w:rsid w:val="00240492"/>
    <w:rsid w:val="00363D02"/>
    <w:rsid w:val="00377E01"/>
    <w:rsid w:val="00545CBB"/>
    <w:rsid w:val="005E6DC6"/>
    <w:rsid w:val="005F287B"/>
    <w:rsid w:val="00672BDD"/>
    <w:rsid w:val="007A73F4"/>
    <w:rsid w:val="007C3AA3"/>
    <w:rsid w:val="008361A4"/>
    <w:rsid w:val="00891EB8"/>
    <w:rsid w:val="00973EC5"/>
    <w:rsid w:val="00A956E3"/>
    <w:rsid w:val="00AC401A"/>
    <w:rsid w:val="00D84A50"/>
    <w:rsid w:val="00DA3456"/>
    <w:rsid w:val="00DD1E7A"/>
    <w:rsid w:val="00EA3B19"/>
    <w:rsid w:val="00FD3E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73EC5"/>
    <w:pPr>
      <w:widowControl w:val="0"/>
      <w:suppressAutoHyphens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PreformattedText">
    <w:name w:val="Preformatted Text"/>
    <w:basedOn w:val="Normal"/>
    <w:rsid w:val="00973EC5"/>
    <w:rPr>
      <w:rFonts w:ascii="Courier New" w:hAnsi="Courier New"/>
      <w:sz w:val="20"/>
    </w:rPr>
  </w:style>
  <w:style w:type="paragraph" w:styleId="BalloonText">
    <w:name w:val="Balloon Text"/>
    <w:basedOn w:val="Normal"/>
    <w:semiHidden/>
    <w:rsid w:val="002404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507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Baptism in the Holy Spirit</vt:lpstr>
    </vt:vector>
  </TitlesOfParts>
  <Company>Chi Alpha Christian Fellowship</Company>
  <LinksUpToDate>false</LinksUpToDate>
  <CharactersWithSpaces>3393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Baptism in the Holy Spirit</dc:title>
  <dc:creator>Linda A. Seiler</dc:creator>
  <cp:lastModifiedBy>Linda</cp:lastModifiedBy>
  <cp:revision>2</cp:revision>
  <cp:lastPrinted>2004-04-27T15:57:00Z</cp:lastPrinted>
  <dcterms:created xsi:type="dcterms:W3CDTF">2011-05-05T19:53:00Z</dcterms:created>
  <dcterms:modified xsi:type="dcterms:W3CDTF">2011-05-05T19:53:00Z</dcterms:modified>
</cp:coreProperties>
</file>